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1F18" w14:textId="77777777" w:rsidR="009E77D5" w:rsidRDefault="00546E9F">
      <w:pPr>
        <w:spacing w:after="375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Warunkiem uczestnictwa w spływie jest zapoznanie się z regulaminem, oraz jego przestrzeganie, potwierdzone własnoręcznym podpisem listy obecności oraz oświadczenia uczestnika w dniu spływu.</w:t>
      </w:r>
    </w:p>
    <w:p w14:paraId="4CDA91E4" w14:textId="54286704" w:rsidR="009E77D5" w:rsidRDefault="00546E9F">
      <w:pPr>
        <w:spacing w:after="375" w:line="240" w:lineRule="auto"/>
        <w:jc w:val="center"/>
        <w:rPr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REGULAMIN „BIAŁO – CZERWONEGO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SPŁYWU KAJAKOWEGO”</w:t>
      </w:r>
    </w:p>
    <w:p w14:paraId="781BBE2D" w14:textId="77777777" w:rsidR="009E77D5" w:rsidRDefault="00546E9F">
      <w:pPr>
        <w:spacing w:after="375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spływu kajakowego jest Nowodworski Ośrodek Sportu i Rekreacji z siedzibą w Nowym Dworze Mazowieckim ul. Sportowa 66, 05-100 Nowy Dwór Mazowiecki zwana dalej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5BC932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uczestnik bierze udział w spływie na własną odpowiedzialność,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 niepełnoletni na odpowiedzialność rodziców lub opiekunów.</w:t>
      </w:r>
    </w:p>
    <w:p w14:paraId="6B425EF3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udziału w spływie mają osoby, których stan zdrowia pozwala na udział w spływie, bez względu na umiejętność pływania.</w:t>
      </w:r>
    </w:p>
    <w:p w14:paraId="6C417DAC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uczestnik oświadcza, że stan jego zdrowia pozwala na podjęcie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niego wysiłku związanego z uczestnictwem w spływie oraz z pokonaniem w określonym czasie wyznaczonej trasy.</w:t>
      </w:r>
    </w:p>
    <w:p w14:paraId="277F10D1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spływu są zobowiązani do przestrzegania przepisów prawa wodnego oraz ochrony przyrody.</w:t>
      </w:r>
    </w:p>
    <w:p w14:paraId="50B4F9F7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Wszyscy uczestnicy spływu zobowiązani 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płynięcia w zapiętej kamizelce ratunkowej lub asekuracyjnej.</w:t>
      </w:r>
    </w:p>
    <w:p w14:paraId="49E662FA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spływu przed wypłynięciem mają obowiązek sprawdzić stan powierzonego sprzętu pływającego. Uczestnik spływu odpowiada za powierzony sprzęt i ponosi za niego odpowiedzialność finans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ową. W razie uszkodzenia pokrywa koszty naprawy lub zakupu nowego sprzętu.</w:t>
      </w:r>
    </w:p>
    <w:p w14:paraId="26700064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trakcie trwania spływu zabrania się picia alkoholu oraz używania środków odurzających.</w:t>
      </w:r>
    </w:p>
    <w:p w14:paraId="31CBC190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Zabrania się płynięcia na wierzchu kajaka, wyprzedzania otwierającego spływ, oraz pozost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awania za zamykającym spływ.</w:t>
      </w:r>
    </w:p>
    <w:p w14:paraId="70CD84DB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spływie obowiązuje zakaz kąpieli.</w:t>
      </w:r>
    </w:p>
    <w:p w14:paraId="176EB3B5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uczestnik ma obowiązek posiadania przy sobie działającego i naładowanego telefonu komórkowego.</w:t>
      </w:r>
    </w:p>
    <w:p w14:paraId="0CF0DAD5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Uczestnicy spływu powinni być ubrani odpowiednio do warunków atmosferycznych.</w:t>
      </w:r>
    </w:p>
    <w:p w14:paraId="0F07DA13" w14:textId="77777777" w:rsidR="009E77D5" w:rsidRDefault="00546E9F">
      <w:pPr>
        <w:spacing w:after="375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się również zabranie ze sobą napojów chłodzących oraz wysokokalorycznej żywności, nakrycia głowy oraz krem z filtrami ochronnymi zabezpieczającymi przed oparzeniami słonecznymi.</w:t>
      </w:r>
    </w:p>
    <w:p w14:paraId="3B45C353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Wskazane jest także zabranie zapasowego ubrania, zabezpieczonego przed 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oczeniem.</w:t>
      </w:r>
    </w:p>
    <w:p w14:paraId="7E63185F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 xml:space="preserve">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spływu powinien posiadać okulary chroniące oczy przed słońcem, wiatrem, gałęziami drzew.</w:t>
      </w:r>
    </w:p>
    <w:p w14:paraId="3AAAF0D2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Cenne przedmioty (dokumenty osobiste, telefony, aparaty fotograficzne) powinny być zabezpieczone przed zamoczeniem i zatonięciem.</w:t>
      </w:r>
    </w:p>
    <w:p w14:paraId="4AE568F4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izator nie bierze na siebie odpowiedzialności za rzeczy zagubione, szkody osobowe, rzeczowe i majątkowe, które wystąpią przed, w trakcie lub po zakończeniu spływu.</w:t>
      </w:r>
    </w:p>
    <w:p w14:paraId="5DF8291D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 spływie jest darmowe, jedynym kosztem jaki ponosi uczestnik jest koszt wynaj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ęcia kajaka, usługi logistycznej przewozu prywatnego kajaka oraz koszt obsługi spływu.</w:t>
      </w:r>
    </w:p>
    <w:p w14:paraId="144E1A86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zakończeniu spływu , uczestnicy zobowiązani są do oczyszczenia kajaków oraz pozostawienia kamizelek ratunkowych i wioseł a także wyciągnięcia kajaka na brzeg</w:t>
      </w:r>
    </w:p>
    <w:p w14:paraId="135C4A1E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ma prawo wyłączenia uczestnika ze spływu, który nie stosuje się do regulaminu i zasad bezpieczeństwa .</w:t>
      </w:r>
    </w:p>
    <w:p w14:paraId="569426A8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 spływu, ze względu na bezpieczeństwo uczestników, ma prawo dokonania koniecznych zmian trasy, godziny rozpoczęcia i programu 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ływu oraz odwołania spływu w przypadku wysokiego stanu wody lub złych warunków pogodowych.</w:t>
      </w:r>
    </w:p>
    <w:p w14:paraId="0C9BD8FF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stosowanie się do któregokolwiek punktu regulaminu może być powodem, do wykluczenia uczestnika ze spływu.</w:t>
      </w:r>
    </w:p>
    <w:p w14:paraId="51E05992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Wyrażając zgodę na start uczestnicy wyrażają zgodę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przetwarzanie ich danych osobowych dla potrzeb wewnętrznych organizatora, jak również do celów marketingowych Organizatora oraz podmiotów współpracujących z Organizatorem.</w:t>
      </w:r>
    </w:p>
    <w:p w14:paraId="26D912F4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 po uzyskaniu zgody na przetwarzanie danych osobowych będzie je wyko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rzystywać w celach związanych z organizacją i promocją imprezy.</w:t>
      </w:r>
    </w:p>
    <w:p w14:paraId="70B8D71B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 w oświadczeniu udziela również zgody na wykorzystanie wizerunku. Zdjęcia wykonane w trakcie imprezy mogą posłużyć Organizatorom do celów promocyjnych i reklamowych.</w:t>
      </w:r>
    </w:p>
    <w:p w14:paraId="7E21170C" w14:textId="77777777" w:rsidR="009E77D5" w:rsidRDefault="00546E9F">
      <w:pPr>
        <w:spacing w:after="375" w:line="240" w:lineRule="auto"/>
        <w:jc w:val="both"/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umieszczające zdjęcia na stronie organizatora automatycznie pozbawia się praw autorskich, a zdjęcia udostępnia do dalszego wykorzystania.</w:t>
      </w:r>
    </w:p>
    <w:p w14:paraId="567E2B75" w14:textId="3C30AA72" w:rsidR="009E77D5" w:rsidRDefault="00546E9F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lastRenderedPageBreak/>
        <w:t>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nieobjętych regulaminem decyduje Organizator.</w:t>
      </w:r>
    </w:p>
    <w:p w14:paraId="3207BC0B" w14:textId="3AD4FE1F" w:rsidR="00546E9F" w:rsidRPr="00546E9F" w:rsidRDefault="00546E9F">
      <w:pPr>
        <w:spacing w:after="37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46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trakcie spływu obowiązywać będą wszystkie przepisy wprowadzone w związku z pandemią COVID-19.</w:t>
      </w:r>
    </w:p>
    <w:p w14:paraId="6747C894" w14:textId="7C0A8F84" w:rsidR="00546E9F" w:rsidRDefault="00546E9F">
      <w:pPr>
        <w:spacing w:after="375" w:line="240" w:lineRule="auto"/>
        <w:jc w:val="both"/>
      </w:pPr>
    </w:p>
    <w:p w14:paraId="41560A56" w14:textId="77777777" w:rsidR="009E77D5" w:rsidRDefault="009E77D5">
      <w:pPr>
        <w:shd w:val="clear" w:color="auto" w:fill="FFFFFF"/>
        <w:spacing w:after="0" w:line="240" w:lineRule="auto"/>
        <w:jc w:val="both"/>
      </w:pPr>
    </w:p>
    <w:p w14:paraId="1CD74F20" w14:textId="77777777" w:rsidR="009E77D5" w:rsidRDefault="009E77D5">
      <w:pPr>
        <w:jc w:val="both"/>
      </w:pPr>
    </w:p>
    <w:sectPr w:rsidR="009E7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D5"/>
    <w:rsid w:val="00546E9F"/>
    <w:rsid w:val="009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9AA7"/>
  <w15:docId w15:val="{80014C8A-16D7-421E-9827-06360CE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link w:val="Nagwek5Znak"/>
    <w:uiPriority w:val="9"/>
    <w:qFormat/>
    <w:rsid w:val="00F6174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F617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6174A"/>
    <w:rPr>
      <w:b/>
      <w:bCs/>
    </w:rPr>
  </w:style>
  <w:style w:type="character" w:customStyle="1" w:styleId="screen-reader-text">
    <w:name w:val="screen-reader-text"/>
    <w:basedOn w:val="Domylnaczcionkaakapitu"/>
    <w:qFormat/>
    <w:rsid w:val="00F6174A"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F61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item">
    <w:name w:val="menu-item"/>
    <w:basedOn w:val="Normalny"/>
    <w:qFormat/>
    <w:rsid w:val="00F61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ct-informationitem">
    <w:name w:val="contact-information__item"/>
    <w:basedOn w:val="Normalny"/>
    <w:qFormat/>
    <w:rsid w:val="00F61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agrzelak</dc:creator>
  <dc:description/>
  <cp:lastModifiedBy>Piotr Cheba</cp:lastModifiedBy>
  <cp:revision>4</cp:revision>
  <dcterms:created xsi:type="dcterms:W3CDTF">2021-07-14T12:20:00Z</dcterms:created>
  <dcterms:modified xsi:type="dcterms:W3CDTF">2021-07-17T05:45:00Z</dcterms:modified>
  <dc:language>pl-PL</dc:language>
</cp:coreProperties>
</file>